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969.6" w:firstLine="0"/>
        <w:jc w:val="left"/>
        <w:rPr>
          <w:rFonts w:ascii="Times New Roman" w:cs="Times New Roman" w:eastAsia="Times New Roman" w:hAnsi="Times New Roman"/>
          <w:b w:val="1"/>
          <w:i w:val="0"/>
          <w:smallCaps w:val="0"/>
          <w:strike w:val="0"/>
          <w:color w:val="000000"/>
          <w:sz w:val="31.9950008392334"/>
          <w:szCs w:val="31.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50008392334"/>
          <w:szCs w:val="31.9950008392334"/>
          <w:u w:val="none"/>
          <w:shd w:fill="auto" w:val="clear"/>
          <w:vertAlign w:val="baseline"/>
          <w:rtl w:val="0"/>
        </w:rPr>
        <w:t xml:space="preserve">PSA Constitution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0" w:right="7718.4"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Revision History: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8073.6"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October 2017 February 2019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523.2" w:line="276" w:lineRule="auto"/>
        <w:ind w:left="1814.4" w:right="1843.2000000000005"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McGill Philosophy Students’ Association – Constitution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4348.8" w:right="4377.6"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Title I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854.4000000000005" w:right="3868.8"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The Association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7732.799999999999"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1: Name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95.99999999999909"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1.1 The Association shall be known as the McGill Philosophy Students’ Association (PSA) or l’Association des étudiant-e-s en philosophie de l’Université McGill (ADEP), hereinafter The Association or the PSA.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7891.2"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2: Aim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054.40000000000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2.1 The aim of the Association shall be: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82.400000000000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To advocate for the concerns of its members and to represent their interests to the Department, to other student associations (departmental, faculty, or university-level), and to the University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97.599999999999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To enhance the educational, cultural, environmental, and social conditions of its members by organizing events relevant to their field of study and their interests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43.1999999999993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2.2 The Association shall be recognized by its members, and by the Arts Undergraduate Society (AUS), the Students’ Society of McGill University (SSMU), Senate, and the Board of Governors of McGill University as the official representative of all undergraduate students registered in a philosophy program at McGill University.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7027.200000000001"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3: Membership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9.20000000000072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3.1 All undergraduate students registered in a philosophy program at McGill University will be recognized as members of the Association.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241.599999999999"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4: Definitions and Interpretation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7852.79999999999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4.1 Definitions: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406.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A member is any person included in section 3.1.;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915.199999999999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The philosophy program is McGill University’s department of philosophy;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5553.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 The University is McGill University;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147.20000000000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 SSMU is the Student Society of McGill University;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73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 The AUS is the Arts Undergraduate Society of McGill University;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500.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f) GA is a general assembly as outlined in section II of the constitution;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3595.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g) The Association is the Philosophy Students’ Association;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473.600000000000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h) By-law shall mean a set of regulations established by general meetings or GAs;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6518.4"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5: Membership Fees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604.800000000000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5 The PSA shall receive its membership fees from the AUS via the allocation process.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5553.6"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6: Finances of the Association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98.399999999999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6.1 The financial year of the Association shall be from the first of May to the thirtieth of April the following year.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700.800000000000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6.2 The PSA shall keep a positive account balance, always remaining above a certain amount which shall be stipulated in the by-laws regulated at general meetings.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73.59999999999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6.3 The accounts of the Association shall be maintained according to standard accounting practices and shall made available to the public upon request.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4305.599999999999" w:right="4329.6"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Title II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062.4" w:right="3067.2000000000003"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Organization of the Association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252.799999999999"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SECTION I – CO-ORDINATING COMMITTEE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744"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6: The Committee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48.800000000001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6.1 There shall be a committee of the Association called the Coordinating Committee, which shall ensure that the aims of the society (as stipulated in Article 2) are being carried out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60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commentRangeStart w:id="0"/>
      <w:commentRangeStart w:id="1"/>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6.2 The Coordinating Committee shall consist of: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755.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an External Affairs Coordinator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774.40000000000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a Communications Coordinator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559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 an Academic Affairs Coordinator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6652.79999999999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 a Finance Coordinator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6110.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 a Social Events Coordinator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602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f) an Internal Affairs Coordinator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6024" w:firstLine="0"/>
        <w:jc w:val="left"/>
        <w:rPr>
          <w:rFonts w:ascii="Times New Roman" w:cs="Times New Roman" w:eastAsia="Times New Roman" w:hAnsi="Times New Roman"/>
          <w:color w:val="333333"/>
          <w:sz w:val="24"/>
          <w:szCs w:val="24"/>
        </w:rPr>
      </w:pP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340.7999999999993"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6.3 Members of the coordinating committee are not considered to possess any powers or capacities exceeding those of the membership with the exception of those detailed in 16.1 and 14.2.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54.4000000000005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6.4 The only thing that distinguishes members of the coordinating committee from other members of the Association are the added responsibilities of ensuring either the completion, or delegation and completion, of the duties specified in their position’s portfolio (as stipulated in Article 7)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39.20000000000073"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Member of the coordinating committee shall present a brief update on their relevant activities at the beginning of all general meetings.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070.3999999999996"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7: Portfolios of the Coordinating Committee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8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7.1 All members of the Coordinating Committee shall make an earnest effort to attend all General Meetings and General Assemblies of the Association.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80" w:firstLine="0"/>
        <w:jc w:val="left"/>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13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7.2 the External Affairs Coordinator will: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585.599999999999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act in the capacity of spokesperson of the Association;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623.999999999999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create and sustain amicable ties with other campus and community organizations and groups;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4.40000000000054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 Work with the </w:t>
      </w:r>
      <w:commentRangeStart w:id="2"/>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Inter-University Events Coordinator</w:t>
      </w:r>
      <w:commentRangeEnd w:id="2"/>
      <w:r w:rsidDel="00000000" w:rsidR="00000000" w:rsidRPr="00000000">
        <w:commentReference w:id="2"/>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to create or sustain ties with philosophy students in Montreal, Quebec, and the Rest of Canada;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86.40000000000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 act as delegate of the Association, whenever a delegate is required to represent the Association (be it the AUS, SSMU, or University), or alternatively, ensure that a delegate is sent to represent the Association;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98.399999999999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 ensure the representation of the Association on faculty and university level committees, wherever possible.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044.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7.3 the Communications Coordinator will: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16.8000000000006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take minutes at meetings and assemblies of the Association, or alternatively, ensure that this task has been delegated, and will be completed;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916.799999999999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communicate these minutes, or decisions reached by meetings or assemblies of the association, to the membership;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447.999999999999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 maintain the Association’s web page and/or social media platform;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806.399999999999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 assist other members of the coordinating committee with the publicization of events organized by the Association;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972.79999999999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7.4 the Academic Affairs Coordinator will: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820.800000000000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work with the Social Events Coordinator to organize academically-oriented events;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67.9999999999995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create and/or update materials regarding program information and make them available to the membership;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67.99999999999955" w:firstLine="0"/>
        <w:jc w:val="left"/>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 ensure that the Association is represented at departmental fairs, open houses, and other academically-oriented events of the University;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300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commentRangeStart w:id="3"/>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w:t>
      </w:r>
      <w:commentRangeEnd w:id="3"/>
      <w:r w:rsidDel="00000000" w:rsidR="00000000" w:rsidRPr="00000000">
        <w:commentReference w:id="3"/>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ensure the operation of a tutoring service available to members;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166.399999999999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commentRangeStart w:id="4"/>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f</w:t>
      </w:r>
      <w:commentRangeEnd w:id="4"/>
      <w:r w:rsidDel="00000000" w:rsidR="00000000" w:rsidRPr="00000000">
        <w:commentReference w:id="4"/>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ensure that the Association is represented at the Department’s Faculty Meetings;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932.7999999999997"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commentRangeStart w:id="5"/>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g</w:t>
      </w:r>
      <w:commentRangeEnd w:id="5"/>
      <w:r w:rsidDel="00000000" w:rsidR="00000000" w:rsidRPr="00000000">
        <w:commentReference w:id="5"/>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communicate with relevant faculty should a project require it.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361.59999999999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7.6 The Internal Affairs Coordinator will: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1300.800000000000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commentRangeStart w:id="6"/>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ensure the continued effort of the Association to fundraise on campus if need be;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12.0000000000004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work with the External Affairs Coordinator on any campaigns or mobilization efforts of the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816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Association;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0" w:right="921.5999999999997"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 ensure that the lounge area is well-kept, hygienic, and stocked with coffee and/or tea;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0" w:right="552.000000000000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 carry any equity complaints to the AUS or SSMU Equity Commissioners, if necessary;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70.3999999999996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 facilitate meetings and assemblies according to the guidelines set out in this Constitution.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6086.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7.7 The Finance Coordinator will: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628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prepare the PSA’s budget;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035.199999999999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keep proper accounts and records of the Association’s financial status;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820.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 prepare a year-end financial statement by May 31st;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974.400000000000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 be responsible for the prompt and proper filing of tax and insurance papers when necessary;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534.40000000000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7.8 The Social Events Coordinator will: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18.399999999999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organize at least one (1) social event per academic term (excluding the Summer term);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652.7999999999997"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work with the Academic Affairs Coordinator to help with the organization of events;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4761.59999999999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 ensure that there is an End-Of-Year Party;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2.79999999999973"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 make an effort to publicize social events to the majority of the membership, and coordinate classroom announcements for larger events;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236.7999999999993"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 consult with the Finance Coordinator to ensure the feasibility of events;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3964.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f) keep a record of all expenses related to Social Events.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56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7.10 The Inter-University Event Coordinator will: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296.000000000000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Work with academic groups outside of McGill University to create and promote opportunities for inter-university philosophy discussions;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585.599999999999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Work with Espace philopolis Montreal to coordinate McGill’s involvement in Philopolis Montreal and other Philopolis events;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4.40000000000054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 Work with External Affairs Coordinator to maintain and promote connections with philosophy associations around Quebec;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7.11 In the event of a resignation or impeachment of a member of the Coordinating Committee, an election shall be held in accordance with the guidelines set out in this Constitution.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84.000000000000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7.12 Prior to the end of the academic year, the outgoing coordinating committee will train the incoming coordinating committee to their respective positions, </w:t>
      </w:r>
      <w:commentRangeStart w:id="7"/>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and will write detailed exit reports to be accessible to the incoming coordinating committee. </w:t>
      </w:r>
      <w:commentRangeEnd w:id="7"/>
      <w:r w:rsidDel="00000000" w:rsidR="00000000" w:rsidRPr="00000000">
        <w:commentReference w:id="7"/>
      </w:r>
      <w:commentRangeStart w:id="8"/>
      <w:commentRangeStart w:id="9"/>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39.20000000000073" w:firstLine="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7.13 Two members of the incoming coordinating committee will be voted the Accountability Abominators by the outgoing coordinating committee (excepting all those individuals who will be a part of the incoming coordinating committee). These individuals will be responsible for ensuring that all members of the coordinating committee remain accountable to their constituents’ and either perform the constitutional tasks assigned by their position or ensure that the tasks are completed by another member).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[Amendment pending further </w:t>
      </w:r>
      <w:commentRangeStart w:id="10"/>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debate</w:t>
      </w:r>
      <w:commentRangeEnd w:id="10"/>
      <w:r w:rsidDel="00000000" w:rsidR="00000000" w:rsidRPr="00000000">
        <w:commentReference w:id="10"/>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39.20000000000073" w:firstLine="0"/>
        <w:jc w:val="lef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39.20000000000073" w:firstLine="0"/>
        <w:jc w:val="left"/>
        <w:rPr>
          <w:rFonts w:ascii="Times New Roman" w:cs="Times New Roman" w:eastAsia="Times New Roman" w:hAnsi="Times New Roman"/>
          <w:color w:val="ff0000"/>
          <w:sz w:val="24"/>
          <w:szCs w:val="24"/>
        </w:rPr>
      </w:pPr>
      <w:commentRangeStart w:id="11"/>
      <w:commentRangeStart w:id="12"/>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16.8000000000006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7.14 In the event of a coordinator missing three or more consecutive general meetings without appropriate notification and rationale, said coordinator will forfeit their position as a result of their inability to complete the tasks dictated by their positions. </w:t>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112"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SECTION II- GENERAL ASSEMBLIES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163.2000000000007"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8 – Function and Composition of General Assemblies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083.2000000000007"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8.1 The General Assembly is the highest governing body of the Association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619.199999999999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commentRangeStart w:id="13"/>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8.2 All members of the Association have the right to speak and vote at General Assemblies </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619.1999999999996" w:firstLine="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Motion approved</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150.4"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9 – Powers of General Assemblies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983.999999999999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9.1 General Assemblies have all of the powers of a General Meeting of the Association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521.59999999999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9.2 General Assemblies have the further power to: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230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Federate with, or de-federate from, federations of students associations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712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Conduct strike votes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76.000000000000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 Amend the constitution [so we need to amend the constitution at the end of the semester]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641.599999999999"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10 – Scheduling of General Assemblies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129.6000000000003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10.1 A General Assembly of the Association shall take place at least once (1) per academic year (September to April). Time permitting, it is recommended that a second general assembly be held within the same academic year.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20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10.2 General Assemblies shall be convened by either: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3388.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A majority vote at a General Meeting of the Association,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3388.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or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40" w:firstLine="0"/>
        <w:jc w:val="left"/>
        <w:rPr>
          <w:rFonts w:ascii="Times New Roman" w:cs="Times New Roman" w:eastAsia="Times New Roman" w:hAnsi="Times New Roman"/>
          <w:color w:val="ff0000"/>
          <w:sz w:val="24"/>
          <w:szCs w:val="24"/>
        </w:rPr>
      </w:pPr>
      <w:commentRangeStart w:id="14"/>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A petition signed by at least 10% of the Association’s membership, presented to the Internal Affairs Coordinator at a General Meeting of the Association </w:t>
      </w:r>
      <w:commentRangeEnd w:id="14"/>
      <w:r w:rsidDel="00000000" w:rsidR="00000000" w:rsidRPr="00000000">
        <w:commentReference w:id="14"/>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Struck</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9.6000000000003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10.3 General Assemblies shall take place no less than two (2) weeks, and no more than three (3) weeks after, the General Meeting at which the vote or petition presentation is conducted in accordance with Article 10.2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787.2000000000003"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10.4 The Communications Coordinator shall ensure that an announcement of the General Assembly, and an invitation to submit motions, is communicated to all members of the Association no less than two (2) weeks prior to the General Assembly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470.3999999999996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commentRangeStart w:id="15"/>
      <w:commentRangeStart w:id="16"/>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10.5 Members of the Association wishing to submit a motion for consideration at a General Assembly shall submit their motion to the Communications Coordinator no less than one (1) week before the General Assembly is scheduled to take place </w:t>
      </w:r>
      <w:commentRangeEnd w:id="15"/>
      <w:r w:rsidDel="00000000" w:rsidR="00000000" w:rsidRPr="00000000">
        <w:commentReference w:id="15"/>
      </w:r>
      <w:commentRangeEnd w:id="16"/>
      <w:r w:rsidDel="00000000" w:rsidR="00000000" w:rsidRPr="00000000">
        <w:commentReference w:id="16"/>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Struck</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64.800000000000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10.6 No less than one (1) week before a General Assembly, the Communications Coordinator shall forward to the membership: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022.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commentRangeStart w:id="17"/>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All motions received in accordance with Article 10.5 </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353.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The preliminary agenda of the General Assembly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603.200000000001"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11 – Procedure for General Assemblies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1929.600000000000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commentRangeStart w:id="18"/>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11.1 Quorum for General Assemblies is 5% of the Association’s membership </w:t>
      </w:r>
      <w:commentRangeEnd w:id="18"/>
      <w:r w:rsidDel="00000000" w:rsidR="00000000" w:rsidRPr="00000000">
        <w:commentReference w:id="18"/>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15 people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835.199999999999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11.2 Notwithstanding Article </w:t>
      </w:r>
      <w:commentRangeStart w:id="19"/>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w:t>
      </w:r>
      <w:commentRangeEnd w:id="19"/>
      <w:r w:rsidDel="00000000" w:rsidR="00000000" w:rsidRPr="00000000">
        <w:commentReference w:id="19"/>
      </w:r>
      <w:r w:rsidDel="00000000" w:rsidR="00000000" w:rsidRPr="00000000">
        <w:rPr>
          <w:rFonts w:ascii="Times New Roman" w:cs="Times New Roman" w:eastAsia="Times New Roman" w:hAnsi="Times New Roman"/>
          <w:color w:val="ff0000"/>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 a quorum of 20% of the Association’s membership is required in order to conduct a strike vote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713.600000000000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11.3 General Assemblies shall be facilitated by the Internal Affairs Coordinator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355.199999999999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11.4 Should the Internal Affairs Coordinator be absent from a General Assembly, the Finance Coordinator shall facilitate the Assembly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3.1999999999993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11.5 Should a General Assembly fail to meet quorum, but meet quorum for a General Meeting in accordance with Article 15.1, the General Assembly shall become a General Meeting, with the powers and procedures outlined in Section III. If quorum is not reached for neither a General Assembly nor a General Meeting, then the gathering shall have no official powers.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15.999999999999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11.6 Motions passed by a General Assembly converted into a General Meeting in accordance with Article 11.5, and which exercise powers reserved for General Assemblies, shall be subject to final ratification at the next General Meeting of the Association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69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11.7 At least one General Assembly per year must include: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47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A report of the Association’s finances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80000000000018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A report from each member of the Coordinating Committee on plans and progress in their area of responsibility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918.400000000000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11.8 Motions proposed from the floor at General Assemblies must: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097.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Not surpass the powers of General Meetings, as described in Article 13.1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96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Have their addition to the agenda approved by a simple majority of members present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5256"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SECTION III- GENERAL MEETINGS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182.4"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12 – Function and Composition of General Meetings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51.199999999998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12.1 The General Meeting ensures the continued functioning, accountability, and democratic character of the Association between General Assemblies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647.999999999999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12.2 All members of the Association have the right to speak and vote at General Meetings.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232"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13 – Powers of General</w:t>
      </w:r>
      <w:r w:rsidDel="00000000" w:rsidR="00000000" w:rsidRPr="00000000">
        <w:rPr>
          <w:rFonts w:ascii="Times New Roman" w:cs="Times New Roman" w:eastAsia="Times New Roman" w:hAnsi="Times New Roman"/>
          <w:b w:val="1"/>
          <w:color w:val="333333"/>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Meetings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32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13.1 General Meetings have the power to: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147.20000000000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Create committees and determine their membership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302.400000000000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Appoint interim members of the Coordinating Committee, should a position become vacant due to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resignation or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impeachment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7348.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 Approve spending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667.20000000000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 Plan events and activities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462.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 Adopt mandates and official positions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4228.8"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commentRangeStart w:id="20"/>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f) Impeach members of the Co-ordinating Committee </w:t>
      </w:r>
      <w:commentRangeEnd w:id="20"/>
      <w:r w:rsidDel="00000000" w:rsidR="00000000" w:rsidRPr="00000000">
        <w:commentReference w:id="20"/>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in accordance with the pro</w:t>
      </w:r>
      <w:r w:rsidDel="00000000" w:rsidR="00000000" w:rsidRPr="00000000">
        <w:rPr>
          <w:rFonts w:ascii="Times New Roman" w:cs="Times New Roman" w:eastAsia="Times New Roman" w:hAnsi="Times New Roman"/>
          <w:color w:val="ff0000"/>
          <w:sz w:val="24"/>
          <w:szCs w:val="24"/>
          <w:rtl w:val="0"/>
        </w:rPr>
        <w:t xml:space="preserve">cedure outlined in 16.2</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182.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g) Convene General Assemblies in accordance with Article 10.2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371.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h) Call elections in accordance with 13.2.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36.8000000000006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13.2 Elections must be announced by the outgoing Communications Coordinator at least two weeks prior to an election to be held at a General Assembly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078.40000000000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Election must be held at least once a year.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91.1999999999989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Victory in an election shall be determined by a simple majority of those present in the general meeting. In the case of a tie, an election shall be held between the candidates with the two highest vote counts. If the tie is still unbroken, voting continues until it breaks.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843.200000000001"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14 – Scheduling of General Meetings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72.79999999999973"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14.1 A General Meeting of the Association shall be scheduled to take place at least once (1) per week during the regular Fall and Winter academic semesters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3460.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14.2 The first General Meeting of the academic year shall be: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521.5999999999997"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Scheduled by agreement amongst the members of the Coordinating Committee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652.7999999999997"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 Announced to the membership at least one (1) week ahead of the scheduled time by the Communications Coordinator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451.199999999998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14.3 At the first General Meeting of the academic year, a regular meeting time shall be set in consultation with all members present.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108.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14.4 The time chosen in accordance with Article 14.3 shall be announced to the entire membership by the Communications Coordinator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9.6000000000003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commentRangeStart w:id="21"/>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14.5 From time to time throughout the year</w:t>
      </w:r>
      <w:commentRangeEnd w:id="21"/>
      <w:r w:rsidDel="00000000" w:rsidR="00000000" w:rsidRPr="00000000">
        <w:commentReference w:id="21"/>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At </w:t>
      </w:r>
      <w:r w:rsidDel="00000000" w:rsidR="00000000" w:rsidRPr="00000000">
        <w:rPr>
          <w:rFonts w:ascii="Times New Roman" w:cs="Times New Roman" w:eastAsia="Times New Roman" w:hAnsi="Times New Roman"/>
          <w:color w:val="ff0000"/>
          <w:sz w:val="24"/>
          <w:szCs w:val="24"/>
          <w:rtl w:val="0"/>
        </w:rPr>
        <w:t xml:space="preserve">least once a month,</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the Communications Coordinator shall ensure that the membership is reminded of the General Meeting scheduled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4804.8"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15 – Procedure for General Meetings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08.800000000001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commentRangeStart w:id="22"/>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15.1 Quorum for General Meetings is six (6) members of the Association, at least two (2) of whom shall be members of the Coordinating Committee </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54.4000000000005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15.2 If a General Meeting fails to meet quorum as detailed in 15.1, the meeting shall not have any powers of a General Meeting and all agenda items will be reintroduced at the next General Meeting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929.600000000000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15.3 General Meetings shall be facilitated by the Internal Affairs Coordinator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72.0000000000004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15.4 Should the Internal Affairs Coordinator be absent from a General Meeting, the Finance Coordinator shall act as facilitator of the Meeting. If neither the Internal Affairs Coordinator nor the the Finance Coordinator are present, a vote shall be held to determine the role of the Meeting Facilitator.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816.000000000000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15.5 Each General Meeting must include a report from each member of the Coordinating Committee present, regarding plans and progress in their area of responsibility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699.2"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SECTION IV – REMOVAL FROM OFFICE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6955.2"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16 – Procedures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907.2000000000003"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16.1 Any member of the PSA Coordinating Committee may be removed from office for impropriety, violation of the provisions of this Constitution, delinquency of duties or misappropriation of funds.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67.20000000000027"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16.2 A motion to remove a member of the Coordinating Committee must be presented in writing to the Internal Affairs Coordinator and signed by at least three (3) members of the Coordinating Committee, or </w:t>
      </w:r>
      <w:commentRangeStart w:id="23"/>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thirty (30)</w:t>
      </w:r>
      <w:commentRangeEnd w:id="23"/>
      <w:r w:rsidDel="00000000" w:rsidR="00000000" w:rsidRPr="00000000">
        <w:commentReference w:id="23"/>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twenty (20)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members of the McGill Philosophy Students Association. The motion to remove will then be inscribed on the agenda of the next General Meeting or General Assembly. A person against whom a motion to remove is directed shall be afforded the opportunity to respond to the allegations made at the meeting.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[Amendment pending further debate] </w:t>
      </w:r>
      <w:commentRangeStart w:id="24"/>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93.6000000000001"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16.3 Quorum for a motion to </w:t>
      </w:r>
      <w:r w:rsidDel="00000000" w:rsidR="00000000" w:rsidRPr="00000000">
        <w:rPr>
          <w:rFonts w:ascii="Times New Roman" w:cs="Times New Roman" w:eastAsia="Times New Roman" w:hAnsi="Times New Roman"/>
          <w:color w:val="333333"/>
          <w:sz w:val="24"/>
          <w:szCs w:val="24"/>
          <w:rtl w:val="0"/>
        </w:rPr>
        <w:t xml:space="preserve">rem</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ove shall be two thirds (2/3) majority of Coordinating Committee. </w:t>
      </w:r>
      <w:commentRangeEnd w:id="24"/>
      <w:r w:rsidDel="00000000" w:rsidR="00000000" w:rsidRPr="00000000">
        <w:commentReference w:id="24"/>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Or 2/3 of the 20 people who put forth a motion to impeach</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167.99999999999955"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16.4 Passage of a motion to remove shall require two-thirds (2/3) majority vote of Coordinating Committee. </w:t>
      </w:r>
      <w:r w:rsidDel="00000000" w:rsidR="00000000" w:rsidRPr="00000000">
        <w:rPr>
          <w:rFonts w:ascii="Times New Roman" w:cs="Times New Roman" w:eastAsia="Times New Roman" w:hAnsi="Times New Roman"/>
          <w:color w:val="ff0000"/>
          <w:sz w:val="24"/>
          <w:szCs w:val="24"/>
          <w:rtl w:val="0"/>
        </w:rPr>
        <w:t xml:space="preserve">Strike</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4142.4"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SECTION V – MISCELLANEOUS PROVISIONS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769.6"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17: Language of the Society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2356.7999999999993"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17.1 English and French are the Official Languages of the Association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105.5999999999994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17.2 Members of the Association may use either official language at all meetings, assemblies, and in all documentation of the Association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721.6"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Article 18: Freedom of Information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1420.800000000000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18.1 All documentation of the Association and all its committees shall be public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59.2000000000007"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18.2 Requests to see the minutes and documents of the Association and all of its committees shall be addressed in writing to the Internal Affairs Coordinator. </w:t>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ya Bonelli" w:id="19" w:date="2019-04-05T22:23:38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w:t>
      </w:r>
    </w:p>
  </w:comment>
  <w:comment w:author="Jaya Bonelli" w:id="2" w:date="2019-04-05T22:05:09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Inter-University Affairs Representative - consistency concern</w:t>
      </w:r>
    </w:p>
  </w:comment>
  <w:comment w:author="Jaya Bonelli" w:id="21" w:date="2019-04-05T22:27:26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once a month</w:t>
      </w:r>
    </w:p>
  </w:comment>
  <w:comment w:author="Jaya Bonelli" w:id="3" w:date="2019-04-05T22:05:52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r>
    </w:p>
  </w:comment>
  <w:comment w:author="Jaya Bonelli" w:id="14" w:date="2019-04-05T22:20:12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Strike</w:t>
      </w:r>
    </w:p>
  </w:comment>
  <w:comment w:author="Jaya Bonelli" w:id="18" w:date="2019-04-05T22:22:53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Debate on an adequate quorum</w:t>
      </w:r>
    </w:p>
  </w:comment>
  <w:comment w:author="Jaya Bonelli" w:id="0" w:date="2019-04-05T22:02:42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Selected part = part 6.1.1 and name 6.2 as introducing the Inter-University Affairs Representative</w:t>
      </w:r>
    </w:p>
  </w:comment>
  <w:comment w:author="Jaya Bonelli" w:id="1" w:date="2019-04-05T22:40:30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passes - &amp; ratify 7.13-14</w:t>
      </w:r>
    </w:p>
  </w:comment>
  <w:comment w:author="Jaya Bonelli" w:id="11" w:date="2019-04-05T22:16:57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Exclude Inter-University from the Coordinating Committee</w:t>
      </w:r>
    </w:p>
  </w:comment>
  <w:comment w:author="Jaya Bonelli" w:id="12" w:date="2019-04-05T22:18:01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add it as a subclause that 7.14 applies differently to the Inter-University</w:t>
      </w:r>
    </w:p>
  </w:comment>
  <w:comment w:author="Jaya Bonelli" w:id="6" w:date="2019-04-05T22:07:28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organization of fundraising events on campus"</w:t>
      </w:r>
    </w:p>
  </w:comment>
  <w:comment w:author="Jaya Bonelli" w:id="24" w:date="2019-04-05T22:37:27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2/3 of the 20 people who put forth a motion to impeach</w:t>
      </w:r>
    </w:p>
  </w:comment>
  <w:comment w:author="Jaya Bonelli" w:id="8" w:date="2019-04-05T22:14:05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should we just strike it?</w:t>
      </w:r>
    </w:p>
  </w:comment>
  <w:comment w:author="Jaya Bonelli" w:id="9" w:date="2019-04-05T22:41:55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motion: change the name &amp;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 motion: specify that they be two members of the Association</w:t>
      </w:r>
    </w:p>
  </w:comment>
  <w:comment w:author="Jaya Bonelli" w:id="13" w:date="2019-04-05T22:21:44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 vote and amend motions of the Constitution</w:t>
      </w:r>
    </w:p>
  </w:comment>
  <w:comment w:author="Jaya Bonelli" w:id="10" w:date="2019-04-05T22:15:39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the name &amp; let it be non-coordinating committee members?</w:t>
      </w:r>
    </w:p>
  </w:comment>
  <w:comment w:author="Jaya Bonelli" w:id="17" w:date="2019-04-05T22:22:01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Strike</w:t>
      </w:r>
    </w:p>
  </w:comment>
  <w:comment w:author="Jaya Bonelli" w:id="4" w:date="2019-04-05T22:06:01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r>
    </w:p>
  </w:comment>
  <w:comment w:author="Jaya Bonelli" w:id="20" w:date="2019-04-05T22:32:53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in accordance with the procedure outlined in 16.2</w:t>
      </w:r>
    </w:p>
  </w:comment>
  <w:comment w:author="Jaya Bonelli" w:id="15" w:date="2019-04-05T22:20:50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Strike</w:t>
      </w:r>
    </w:p>
  </w:comment>
  <w:comment w:author="Jaya Bonelli" w:id="16" w:date="2019-04-05T22:21:24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Amendment of 8.2</w:t>
      </w:r>
    </w:p>
  </w:comment>
  <w:comment w:author="Jaya Bonelli" w:id="22" w:date="2019-04-05T22:30:00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at least one of whom shall not be in the coordinating committee</w:t>
      </w:r>
    </w:p>
  </w:comment>
  <w:comment w:author="Jaya Bonelli" w:id="5" w:date="2019-04-05T22:06:07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t>
      </w:r>
    </w:p>
  </w:comment>
  <w:comment w:author="Jaya Bonelli" w:id="23" w:date="2019-04-05T22:34:40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twenty (20)</w:t>
      </w:r>
    </w:p>
  </w:comment>
  <w:comment w:author="Jaya Bonelli" w:id="7" w:date="2019-04-05T22:09:29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Instead of writing a detailed motion report: meet in person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